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3C54" w14:textId="77777777" w:rsidR="00AF7AB7" w:rsidRPr="00AF7AB7" w:rsidRDefault="00AF7AB7" w:rsidP="00AF7AB7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AF7AB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Об утверждении Правил подушевого нормативного финансирования дошкольного воспитания и обучения, среднего образования, а также технического и профессионального, </w:t>
      </w:r>
      <w:proofErr w:type="spellStart"/>
      <w:r w:rsidRPr="00AF7AB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послесреднего</w:t>
      </w:r>
      <w:proofErr w:type="spellEnd"/>
      <w:r w:rsidRPr="00AF7AB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образования с учетом кредитной технологии обучения</w:t>
      </w:r>
    </w:p>
    <w:p w14:paraId="0F5D2ECC" w14:textId="77777777" w:rsidR="00AF7AB7" w:rsidRPr="00AF7AB7" w:rsidRDefault="00AF7AB7" w:rsidP="00AF7AB7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AF7AB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27 ноября 2017 года № 596. Зарегистрирован в Министерстве юстиции Республики Казахстан 27 декабря 2017 года № 16138.</w:t>
      </w:r>
    </w:p>
    <w:p w14:paraId="098F0840" w14:textId="77777777" w:rsidR="00AF7AB7" w:rsidRPr="00AF7AB7" w:rsidRDefault="00AF7AB7" w:rsidP="00AF7AB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- в редакции приказа Министра просвещения РК от 05.07.2023 </w:t>
      </w:r>
      <w:hyperlink r:id="rId5" w:anchor="z6" w:history="1">
        <w:r w:rsidRPr="00AF7AB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197</w:t>
        </w:r>
      </w:hyperlink>
      <w:r w:rsidRPr="00AF7AB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4F3C430F" w14:textId="77777777" w:rsidR="00AF7AB7" w:rsidRPr="00AF7AB7" w:rsidRDefault="00AF7AB7" w:rsidP="00AF7AB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 </w:t>
      </w:r>
      <w:hyperlink r:id="rId6" w:anchor="z1270" w:history="1">
        <w:r w:rsidRPr="00AF7AB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98)</w:t>
        </w:r>
      </w:hyperlink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части первой статьи 5 Закона Республики Казахстан "Об образовании" </w:t>
      </w:r>
      <w:r w:rsidRPr="00AF7AB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</w:t>
      </w: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55E57F0C" w14:textId="77777777" w:rsidR="00AF7AB7" w:rsidRPr="00AF7AB7" w:rsidRDefault="00AF7AB7" w:rsidP="00AF7A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Преамбула - в редакции приказа Министра просвещения РК от 05.07.2023 </w:t>
      </w:r>
      <w:hyperlink r:id="rId7" w:anchor="z8" w:history="1">
        <w:r w:rsidRPr="00AF7AB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197</w:t>
        </w:r>
      </w:hyperlink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AF7A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6047DF13" w14:textId="77777777" w:rsidR="00AF7AB7" w:rsidRPr="00AF7AB7" w:rsidRDefault="00AF7AB7" w:rsidP="00AF7AB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прилагаемые </w:t>
      </w:r>
      <w:hyperlink r:id="rId8" w:anchor="z16" w:history="1">
        <w:r w:rsidRPr="00AF7AB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</w:t>
        </w:r>
      </w:hyperlink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подушевого нормативного финансирования дошкольного воспитания и обучения, среднего образования, а также технического и профессионального, </w:t>
      </w:r>
      <w:proofErr w:type="spellStart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с учетом кредитной технологии обучения.</w:t>
      </w:r>
    </w:p>
    <w:p w14:paraId="4045D570" w14:textId="77777777" w:rsidR="00AF7AB7" w:rsidRPr="00AF7AB7" w:rsidRDefault="00AF7AB7" w:rsidP="00AF7A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1 - в редакции приказа Министра просвещения РК от 05.07.2023 </w:t>
      </w:r>
      <w:hyperlink r:id="rId9" w:anchor="z10" w:history="1">
        <w:r w:rsidRPr="00AF7AB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197</w:t>
        </w:r>
      </w:hyperlink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AF7A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5219F4FD" w14:textId="77777777" w:rsidR="00AF7AB7" w:rsidRPr="00AF7AB7" w:rsidRDefault="00AF7AB7" w:rsidP="00AF7AB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Признать утратившим силу </w:t>
      </w:r>
      <w:hyperlink r:id="rId10" w:anchor="z1" w:history="1">
        <w:r w:rsidRPr="00AF7AB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30 октября 2013 года № 439 "Об утверждении Правил подушевого финансирования среднего образования" (зарегистрированный в Реестре государственной регистрации нормативных правовых актов под № 8884, опубликованный в газете "Казахстанская правда" от 19 декабря 2013 года № 339 (27613).</w:t>
      </w:r>
    </w:p>
    <w:p w14:paraId="48D87CCE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Департаменту бюджетного планирования Министерства образования и науки Республики Казахстан (</w:t>
      </w:r>
      <w:proofErr w:type="spellStart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Джакипова</w:t>
      </w:r>
      <w:proofErr w:type="spellEnd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С.А.) в установленном законодательством порядке обеспечить:</w:t>
      </w:r>
    </w:p>
    <w:p w14:paraId="3438BE15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14:paraId="7FE0FDE6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14:paraId="75794B53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размещение настоящего приказа на интернет-ресурсе Министерства образования и науки Республики Казахстан;</w:t>
      </w:r>
    </w:p>
    <w:p w14:paraId="494BA936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14:paraId="76A75268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Асылову</w:t>
      </w:r>
      <w:proofErr w:type="spellEnd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Б.А.</w:t>
      </w:r>
    </w:p>
    <w:p w14:paraId="0C115F2A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AF7AB7" w:rsidRPr="00AF7AB7" w14:paraId="6DED894A" w14:textId="77777777" w:rsidTr="00AF7AB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C79A5" w14:textId="77777777" w:rsidR="00AF7AB7" w:rsidRPr="00AF7AB7" w:rsidRDefault="00AF7AB7" w:rsidP="00AF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A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13"/>
            <w:bookmarkEnd w:id="0"/>
            <w:r w:rsidRPr="00AF7A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AF7A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5368EF" w14:textId="77777777" w:rsidR="00AF7AB7" w:rsidRPr="00AF7AB7" w:rsidRDefault="00AF7AB7" w:rsidP="00AF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A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Е.Сагадиев</w:t>
            </w:r>
            <w:proofErr w:type="spellEnd"/>
          </w:p>
        </w:tc>
      </w:tr>
    </w:tbl>
    <w:p w14:paraId="4CB8CE73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"СОГЛАСОВАН"</w:t>
      </w: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Министр финансов</w:t>
      </w: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Республики Казахстан</w:t>
      </w: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___________Б. Султанов</w:t>
      </w: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12 декабря 2017 года</w:t>
      </w: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"СОГЛАСОВАН"</w:t>
      </w: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Министр национальной экономики</w:t>
      </w: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Республики Казахстан</w:t>
      </w: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___________Т. Сулейменов</w:t>
      </w: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8 декабря 2017 года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F7AB7" w:rsidRPr="00AF7AB7" w14:paraId="45E21D04" w14:textId="77777777" w:rsidTr="00AF7AB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4E146" w14:textId="77777777" w:rsidR="00AF7AB7" w:rsidRPr="00AF7AB7" w:rsidRDefault="00AF7AB7" w:rsidP="00AF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D32FEB" w14:textId="77777777" w:rsidR="00AF7AB7" w:rsidRPr="00AF7AB7" w:rsidRDefault="00AF7AB7" w:rsidP="00AF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15"/>
            <w:bookmarkEnd w:id="1"/>
            <w:r w:rsidRPr="00AF7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Утверждены</w:t>
            </w:r>
            <w:r w:rsidRPr="00AF7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приказом Министра образования</w:t>
            </w:r>
            <w:r w:rsidRPr="00AF7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науки Республики Казахстан</w:t>
            </w:r>
            <w:r w:rsidRPr="00AF7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ноября 2017 года № 596</w:t>
            </w:r>
          </w:p>
        </w:tc>
      </w:tr>
    </w:tbl>
    <w:p w14:paraId="0E8009B5" w14:textId="77777777" w:rsidR="00AF7AB7" w:rsidRPr="00AF7AB7" w:rsidRDefault="00AF7AB7" w:rsidP="00AF7AB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F7AB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Правила подушевого нормативного финансирования дошкольного воспитания и обучения, среднего образования, а также технического и профессионального, </w:t>
      </w:r>
      <w:proofErr w:type="spellStart"/>
      <w:r w:rsidRPr="00AF7AB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послесреднего</w:t>
      </w:r>
      <w:proofErr w:type="spellEnd"/>
      <w:r w:rsidRPr="00AF7AB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образования с учетом кредитной технологии обучения</w:t>
      </w:r>
    </w:p>
    <w:p w14:paraId="610123C4" w14:textId="77777777" w:rsidR="00AF7AB7" w:rsidRPr="00AF7AB7" w:rsidRDefault="00AF7AB7" w:rsidP="00AF7AB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- в редакции приказа Министра просвещения РК от 05.07.2023 </w:t>
      </w:r>
      <w:hyperlink r:id="rId11" w:anchor="z13" w:history="1">
        <w:r w:rsidRPr="00AF7AB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197</w:t>
        </w:r>
      </w:hyperlink>
      <w:r w:rsidRPr="00AF7AB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AF7AB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br/>
        <w:t>      Сноска. Правила в редакции приказа Министра образования и науки РК от 21.09.2018 </w:t>
      </w:r>
      <w:hyperlink r:id="rId12" w:anchor="z10" w:history="1">
        <w:r w:rsidRPr="00AF7AB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477</w:t>
        </w:r>
      </w:hyperlink>
      <w:r w:rsidRPr="00AF7AB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03C60D31" w14:textId="77777777" w:rsidR="00AF7AB7" w:rsidRPr="00AF7AB7" w:rsidRDefault="00AF7AB7" w:rsidP="00AF7AB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F7AB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14:paraId="5FF4D55C" w14:textId="77777777" w:rsidR="00AF7AB7" w:rsidRPr="00AF7AB7" w:rsidRDefault="00AF7AB7" w:rsidP="00AF7AB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Настоящие Правила подушевого нормативного финансирования дошкольного воспитания и обучения, среднего образования, а также технического и профессионального, </w:t>
      </w:r>
      <w:proofErr w:type="spellStart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с учетом кредитной технологии обучения (далее – Правила) разработаны в соответствии </w:t>
      </w: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с </w:t>
      </w:r>
      <w:hyperlink r:id="rId13" w:anchor="z1270" w:history="1">
        <w:r w:rsidRPr="00AF7AB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98)</w:t>
        </w:r>
      </w:hyperlink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части первой статьи 5 Закона Республики Казахстан "Об образовании" (далее – Закон) и определяют порядок подушевого нормативного финансирования дошкольного воспитания и обучения, среднего образования, а также технического и профессионального, </w:t>
      </w:r>
      <w:proofErr w:type="spellStart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с учетом кредитной технологии обучения.</w:t>
      </w:r>
    </w:p>
    <w:p w14:paraId="4EAA0BFA" w14:textId="77777777" w:rsidR="00AF7AB7" w:rsidRPr="00AF7AB7" w:rsidRDefault="00AF7AB7" w:rsidP="00AF7A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1 - в редакции приказа Министра просвещения РК от 05.07.2023 </w:t>
      </w:r>
      <w:hyperlink r:id="rId14" w:anchor="z15" w:history="1">
        <w:r w:rsidRPr="00AF7AB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197</w:t>
        </w:r>
      </w:hyperlink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AF7A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6C9A62B0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настоящих Правилах используются следующие понятия:</w:t>
      </w:r>
    </w:p>
    <w:p w14:paraId="79C8F737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образовательная среда – совокупность социальных, материальных и бытовых условий, необходимых для обеспечения реализации учебно-воспитательного процесса;</w:t>
      </w:r>
    </w:p>
    <w:p w14:paraId="2DC0EDCC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образовательный процесс – учебно-воспитательный процесс в рамках реализации общеобразовательных учебных программ начального, основного среднего, общего среднего образования, технического и профессионального, </w:t>
      </w:r>
      <w:proofErr w:type="spellStart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образования;</w:t>
      </w:r>
    </w:p>
    <w:p w14:paraId="5D6F657A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подушевой норматив финансирования – норматив финансового обеспечения гарантированной государственной стоимости обучения на всех уровнях образования;</w:t>
      </w:r>
    </w:p>
    <w:p w14:paraId="1594E645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объем подушевого нормативного финансирования – финансирование расходов образовательного процесса и образовательной среды, определяемых исходя из подушевого норматива финансирования;</w:t>
      </w:r>
    </w:p>
    <w:p w14:paraId="0C529C97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кредитная технология обучения - обучение на основе выбора и самостоятельного планирования обучающимся последовательности изучения дисциплин с накоплением академических кредитов.</w:t>
      </w:r>
    </w:p>
    <w:p w14:paraId="584E172F" w14:textId="77777777" w:rsidR="00AF7AB7" w:rsidRPr="00AF7AB7" w:rsidRDefault="00AF7AB7" w:rsidP="00AF7A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 с изменением, внесенным приказом Министра просвещения РК от 05.07.2023 </w:t>
      </w:r>
      <w:hyperlink r:id="rId15" w:anchor="z17" w:history="1">
        <w:r w:rsidRPr="00AF7AB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197</w:t>
        </w:r>
      </w:hyperlink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AF7A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46DC471B" w14:textId="77777777" w:rsidR="00AF7AB7" w:rsidRPr="00AF7AB7" w:rsidRDefault="00AF7AB7" w:rsidP="00AF7AB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F7AB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Глава 2. Порядок подушевого нормативного финансирования дошкольного воспитания и обучения, среднего образования, а также технического и профессионального, </w:t>
      </w:r>
      <w:proofErr w:type="spellStart"/>
      <w:r w:rsidRPr="00AF7AB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послесреднего</w:t>
      </w:r>
      <w:proofErr w:type="spellEnd"/>
      <w:r w:rsidRPr="00AF7AB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образования с учетом кредитной технологии обучения</w:t>
      </w:r>
    </w:p>
    <w:p w14:paraId="0BA0B945" w14:textId="77777777" w:rsidR="00AF7AB7" w:rsidRPr="00AF7AB7" w:rsidRDefault="00AF7AB7" w:rsidP="00AF7AB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2 - в редакции приказа Министра просвещения РК от 05.07.2023 </w:t>
      </w:r>
      <w:hyperlink r:id="rId16" w:anchor="z19" w:history="1">
        <w:r w:rsidRPr="00AF7AB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197</w:t>
        </w:r>
      </w:hyperlink>
      <w:r w:rsidRPr="00AF7AB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2FF0331B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Подушевое нормативное финансирование дошкольного воспитания и обучения, среднего образования, а также технического и профессионального, </w:t>
      </w:r>
      <w:proofErr w:type="spellStart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послесреднего</w:t>
      </w:r>
      <w:proofErr w:type="spellEnd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с учетом кредитной технологии обучения реализуется за счет республиканского и (или) местного бюджетов в соответствии с Бюджетным кодексом Республики Казахстан.</w:t>
      </w:r>
    </w:p>
    <w:p w14:paraId="2CE55EA3" w14:textId="77777777" w:rsidR="00AF7AB7" w:rsidRPr="00AF7AB7" w:rsidRDefault="00AF7AB7" w:rsidP="00AF7A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3 - в редакции приказа Министра просвещения РК от 05.07.2023 </w:t>
      </w:r>
      <w:hyperlink r:id="rId17" w:anchor="z21" w:history="1">
        <w:r w:rsidRPr="00AF7AB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197</w:t>
        </w:r>
      </w:hyperlink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AF7A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766C6628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Подушевое нормативное финансирование дошкольного воспитания и обучения осуществляется местным исполнительным органом, в пределах заключенных договоров на размещение государственного образовательного заказа на услуги дошкольного воспитания и обучения, на ежемесячной основе в объеме, рассчитанном за фактический контингент воспитанников, получивших указанные услуги в текущем месяце.</w:t>
      </w:r>
    </w:p>
    <w:p w14:paraId="37980FA8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Подушевое нормативное финансирование среднего образования осуществляется местным исполнительным органом в следующем порядке:</w:t>
      </w:r>
    </w:p>
    <w:p w14:paraId="5F9D7513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организаций среднего образования в организационно-правовой форме государственного учреждения – ежемесячно согласно индивидуальным планам финансирования;</w:t>
      </w:r>
    </w:p>
    <w:p w14:paraId="36A139F6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организаций среднего образования, созданных в организационно-правовой форме государственного предприятия на праве хозяйственного ведения – ежемесячно в пределах заключенного договора на размещение государственного образовательного заказа на среднее образование в следующих объемах:</w:t>
      </w:r>
    </w:p>
    <w:p w14:paraId="623966F6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 января по август – пропорционально плановому годовому контингенту;</w:t>
      </w:r>
    </w:p>
    <w:p w14:paraId="4F2FC7FA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 сентября по декабрь – пропорционально фактическому среднегодовому контингенту.</w:t>
      </w:r>
    </w:p>
    <w:p w14:paraId="7717AF23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При недостаточности средств местного бюджета в объеме подушевого нормативного финансирования среднего образования в случае изменения подушевого норматива компенсация потерь, влекущих увеличение расходов местного бюджета, восполняется целевыми текущими трансфертами из республиканского бюджета.</w:t>
      </w:r>
    </w:p>
    <w:p w14:paraId="62A6D271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Подушевое нормативное финансирование технического и профессионального, </w:t>
      </w:r>
      <w:proofErr w:type="spellStart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осуществляется местным исполнительным органом в следующем порядке:</w:t>
      </w:r>
    </w:p>
    <w:p w14:paraId="34E4154A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организаций технического и профессионального, </w:t>
      </w:r>
      <w:proofErr w:type="spellStart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в организационно-правовой форме государственного учреждения – ежемесячно согласно индивидуальным планам финансирования;</w:t>
      </w:r>
    </w:p>
    <w:p w14:paraId="2D11825D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организаций технического и профессионального, </w:t>
      </w:r>
      <w:proofErr w:type="spellStart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в других организационно-правовых формах – ежемесячно в пределах заключенных договоров на размещение государственного образовательного заказа </w:t>
      </w: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на техническое и профессиональное, </w:t>
      </w:r>
      <w:proofErr w:type="spellStart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послесреднее</w:t>
      </w:r>
      <w:proofErr w:type="spellEnd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образование на ежемесячной основе в объеме, рассчитанном за фактический контингент обучающихся, получивших указанные услуги, и (или) количество фактически предоставленных кредитов в текущем месяце.</w:t>
      </w:r>
    </w:p>
    <w:p w14:paraId="13C2F265" w14:textId="77777777" w:rsidR="00AF7AB7" w:rsidRPr="00AF7AB7" w:rsidRDefault="00AF7AB7" w:rsidP="00AF7A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7 - в редакции приказа Министра образования и науки РК от 24.03.2022 </w:t>
      </w:r>
      <w:hyperlink r:id="rId18" w:anchor="z16" w:history="1">
        <w:r w:rsidRPr="00AF7AB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104</w:t>
        </w:r>
      </w:hyperlink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AF7A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8D9C08B" w14:textId="77777777" w:rsidR="00AF7AB7" w:rsidRPr="00AF7AB7" w:rsidRDefault="00AF7AB7" w:rsidP="00AF7AB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Объем подушевого нормативного финансирования на дошкольное воспитание и обучение, техническое и профессиональное, </w:t>
      </w:r>
      <w:proofErr w:type="spellStart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послесреднее</w:t>
      </w:r>
      <w:proofErr w:type="spellEnd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образование определяется не ниже объема подушевого норматива финансирования дошкольного воспитания и обучения, технического и профессионального, </w:t>
      </w:r>
      <w:proofErr w:type="spellStart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рассчитанного в соответствии с </w:t>
      </w:r>
      <w:hyperlink r:id="rId19" w:anchor="z19" w:history="1">
        <w:r w:rsidRPr="00AF7AB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Методикой</w:t>
        </w:r>
      </w:hyperlink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подушевого нормативного финансирования дошкольного воспитания и обучения, среднего образования, а также технического и профессионального, </w:t>
      </w:r>
      <w:proofErr w:type="spellStart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с учетом кредитной технологии обучения, утверждаемой в соответствии с </w:t>
      </w:r>
      <w:hyperlink r:id="rId20" w:anchor="z1269" w:history="1">
        <w:r w:rsidRPr="00AF7AB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97)</w:t>
        </w:r>
      </w:hyperlink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части первой статьи 5 Закона.</w:t>
      </w:r>
    </w:p>
    <w:p w14:paraId="14BC62A6" w14:textId="77777777" w:rsidR="00AF7AB7" w:rsidRPr="00AF7AB7" w:rsidRDefault="00AF7AB7" w:rsidP="00AF7A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8 - в редакции приказа Министра просвещения РК от 05.07.2023 </w:t>
      </w:r>
      <w:hyperlink r:id="rId21" w:anchor="z23" w:history="1">
        <w:r w:rsidRPr="00AF7AB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197</w:t>
        </w:r>
      </w:hyperlink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AF7A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2" w:name="z35"/>
      <w:bookmarkEnd w:id="2"/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9. Исключен приказом Министра просвещения РК от 05.07.2023 </w:t>
      </w:r>
      <w:hyperlink r:id="rId22" w:anchor="z25" w:history="1">
        <w:r w:rsidRPr="00AF7AB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197</w:t>
        </w:r>
      </w:hyperlink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AF7A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3" w:name="z39"/>
      <w:bookmarkEnd w:id="3"/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10. Исключен приказом Министра просвещения РК от 05.07.2023 </w:t>
      </w:r>
      <w:hyperlink r:id="rId23" w:anchor="z25" w:history="1">
        <w:r w:rsidRPr="00AF7AB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197</w:t>
        </w:r>
      </w:hyperlink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AF7A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4" w:name="z40"/>
      <w:bookmarkEnd w:id="4"/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11. Исключен приказом Министра просвещения РК от 05.07.2023 </w:t>
      </w:r>
      <w:hyperlink r:id="rId24" w:anchor="z25" w:history="1">
        <w:r w:rsidRPr="00AF7AB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197</w:t>
        </w:r>
      </w:hyperlink>
      <w:r w:rsidRPr="00AF7A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AF7A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A213F17" w14:textId="77777777" w:rsidR="00AF7AB7" w:rsidRPr="00AF7AB7" w:rsidRDefault="00AF7AB7" w:rsidP="00AF7A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F7A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Изменение объема подушевого нормативного финансирования из республиканского и (или) местного бюджетов в текущем финансовом году допускается только в случае изменения подушевого норматива и (или) при уточнении фактического контингента обучающихся или воспитанников.</w:t>
      </w:r>
    </w:p>
    <w:p w14:paraId="764099C7" w14:textId="77777777" w:rsidR="005E2579" w:rsidRDefault="005E2579"/>
    <w:sectPr w:rsidR="005E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6432E"/>
    <w:multiLevelType w:val="multilevel"/>
    <w:tmpl w:val="E090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AC"/>
    <w:rsid w:val="005805AC"/>
    <w:rsid w:val="005E2579"/>
    <w:rsid w:val="00A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E521"/>
  <w15:chartTrackingRefBased/>
  <w15:docId w15:val="{865C60E0-B18B-4DF9-A599-496A8241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7A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F7A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A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7A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AF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7AB7"/>
    <w:rPr>
      <w:color w:val="0000FF"/>
      <w:u w:val="single"/>
    </w:rPr>
  </w:style>
  <w:style w:type="paragraph" w:customStyle="1" w:styleId="inmobilehidden">
    <w:name w:val="in_mobile_hidden"/>
    <w:basedOn w:val="a"/>
    <w:rsid w:val="00AF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AF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AF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700016138" TargetMode="External"/><Relationship Id="rId13" Type="http://schemas.openxmlformats.org/officeDocument/2006/relationships/hyperlink" Target="https://adilet.zan.kz/rus/docs/Z070000319_" TargetMode="External"/><Relationship Id="rId18" Type="http://schemas.openxmlformats.org/officeDocument/2006/relationships/hyperlink" Target="https://adilet.zan.kz/rus/docs/V220002723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V2300033058" TargetMode="External"/><Relationship Id="rId7" Type="http://schemas.openxmlformats.org/officeDocument/2006/relationships/hyperlink" Target="https://adilet.zan.kz/rus/docs/V2300033058" TargetMode="External"/><Relationship Id="rId12" Type="http://schemas.openxmlformats.org/officeDocument/2006/relationships/hyperlink" Target="https://adilet.zan.kz/rus/docs/V1800017486" TargetMode="External"/><Relationship Id="rId17" Type="http://schemas.openxmlformats.org/officeDocument/2006/relationships/hyperlink" Target="https://adilet.zan.kz/rus/docs/V230003305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2300033058" TargetMode="External"/><Relationship Id="rId20" Type="http://schemas.openxmlformats.org/officeDocument/2006/relationships/hyperlink" Target="https://adilet.zan.kz/rus/docs/Z070000319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adilet.zan.kz/rus/docs/V2300033058" TargetMode="External"/><Relationship Id="rId24" Type="http://schemas.openxmlformats.org/officeDocument/2006/relationships/hyperlink" Target="https://adilet.zan.kz/rus/docs/V2300033058" TargetMode="External"/><Relationship Id="rId5" Type="http://schemas.openxmlformats.org/officeDocument/2006/relationships/hyperlink" Target="https://adilet.zan.kz/rus/docs/V2300033058" TargetMode="External"/><Relationship Id="rId15" Type="http://schemas.openxmlformats.org/officeDocument/2006/relationships/hyperlink" Target="https://adilet.zan.kz/rus/docs/V2300033058" TargetMode="External"/><Relationship Id="rId23" Type="http://schemas.openxmlformats.org/officeDocument/2006/relationships/hyperlink" Target="https://adilet.zan.kz/rus/docs/V2300033058" TargetMode="External"/><Relationship Id="rId10" Type="http://schemas.openxmlformats.org/officeDocument/2006/relationships/hyperlink" Target="https://adilet.zan.kz/rus/docs/V1300008884" TargetMode="External"/><Relationship Id="rId19" Type="http://schemas.openxmlformats.org/officeDocument/2006/relationships/hyperlink" Target="https://adilet.zan.kz/rus/docs/V17000161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300033058" TargetMode="External"/><Relationship Id="rId14" Type="http://schemas.openxmlformats.org/officeDocument/2006/relationships/hyperlink" Target="https://adilet.zan.kz/rus/docs/V2300033058" TargetMode="External"/><Relationship Id="rId22" Type="http://schemas.openxmlformats.org/officeDocument/2006/relationships/hyperlink" Target="https://adilet.zan.kz/rus/docs/V2300033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1888</Words>
  <Characters>10762</Characters>
  <Application>Microsoft Office Word</Application>
  <DocSecurity>0</DocSecurity>
  <Lines>89</Lines>
  <Paragraphs>25</Paragraphs>
  <ScaleCrop>false</ScaleCrop>
  <Company/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2024-02-12T04:03:00Z</dcterms:created>
  <dcterms:modified xsi:type="dcterms:W3CDTF">2024-02-12T04:03:00Z</dcterms:modified>
</cp:coreProperties>
</file>